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9D" w:rsidRDefault="00671D9D" w:rsidP="00671D9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86230" cy="912441"/>
            <wp:effectExtent l="0" t="0" r="127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argteheide gro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06" cy="9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</w:t>
      </w:r>
      <w:r w:rsidR="00930FD8">
        <w:rPr>
          <w:b/>
          <w:color w:val="FF0000"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</w:t>
      </w:r>
      <w:r w:rsidR="0040062B">
        <w:rPr>
          <w:b/>
          <w:sz w:val="32"/>
          <w:szCs w:val="32"/>
        </w:rPr>
        <w:t xml:space="preserve">                </w:t>
      </w:r>
      <w:r>
        <w:rPr>
          <w:b/>
          <w:noProof/>
          <w:sz w:val="32"/>
          <w:szCs w:val="32"/>
        </w:rPr>
        <w:drawing>
          <wp:inline distT="0" distB="0" distL="0" distR="0" wp14:anchorId="12D1207B" wp14:editId="7BD7C228">
            <wp:extent cx="932330" cy="9056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69" cy="93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</w:t>
      </w:r>
    </w:p>
    <w:p w:rsidR="00671D9D" w:rsidRDefault="00671D9D">
      <w:pPr>
        <w:rPr>
          <w:b/>
          <w:sz w:val="32"/>
          <w:szCs w:val="32"/>
        </w:rPr>
      </w:pPr>
    </w:p>
    <w:p w:rsidR="00671D9D" w:rsidRDefault="00671D9D">
      <w:pPr>
        <w:rPr>
          <w:b/>
          <w:sz w:val="32"/>
          <w:szCs w:val="32"/>
        </w:rPr>
      </w:pPr>
    </w:p>
    <w:p w:rsidR="00671D9D" w:rsidRPr="00671D9D" w:rsidRDefault="00671D9D">
      <w:pPr>
        <w:rPr>
          <w:b/>
          <w:sz w:val="28"/>
          <w:szCs w:val="28"/>
        </w:rPr>
      </w:pPr>
      <w:r w:rsidRPr="00671D9D">
        <w:rPr>
          <w:b/>
          <w:sz w:val="28"/>
          <w:szCs w:val="28"/>
        </w:rPr>
        <w:t>An den Ausschuss</w:t>
      </w:r>
    </w:p>
    <w:p w:rsidR="00671D9D" w:rsidRPr="00671D9D" w:rsidRDefault="00671D9D">
      <w:pPr>
        <w:rPr>
          <w:b/>
          <w:sz w:val="28"/>
          <w:szCs w:val="28"/>
        </w:rPr>
      </w:pPr>
      <w:r w:rsidRPr="00671D9D">
        <w:rPr>
          <w:b/>
          <w:sz w:val="28"/>
          <w:szCs w:val="28"/>
        </w:rPr>
        <w:t>Bildung, Jugend, Sport</w:t>
      </w:r>
    </w:p>
    <w:p w:rsidR="00671D9D" w:rsidRPr="00671D9D" w:rsidRDefault="0040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71D9D" w:rsidRPr="00671D9D">
        <w:rPr>
          <w:b/>
          <w:sz w:val="28"/>
          <w:szCs w:val="28"/>
        </w:rPr>
        <w:t xml:space="preserve">ur Sitzung am 25. November 2020 </w:t>
      </w:r>
    </w:p>
    <w:p w:rsidR="00671D9D" w:rsidRPr="00671D9D" w:rsidRDefault="00671D9D"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t>Bargteheide, 1</w:t>
      </w:r>
      <w:r w:rsidR="00930FD8">
        <w:t>8</w:t>
      </w:r>
      <w:bookmarkStart w:id="0" w:name="_GoBack"/>
      <w:bookmarkEnd w:id="0"/>
      <w:r>
        <w:t xml:space="preserve">. November 2020 </w:t>
      </w:r>
    </w:p>
    <w:p w:rsidR="00671D9D" w:rsidRDefault="00671D9D">
      <w:pPr>
        <w:rPr>
          <w:b/>
          <w:sz w:val="32"/>
          <w:szCs w:val="32"/>
        </w:rPr>
      </w:pPr>
    </w:p>
    <w:p w:rsidR="00671D9D" w:rsidRPr="00671D9D" w:rsidRDefault="00671D9D">
      <w:pPr>
        <w:rPr>
          <w:b/>
          <w:sz w:val="28"/>
          <w:szCs w:val="28"/>
        </w:rPr>
      </w:pPr>
      <w:r w:rsidRPr="00671D9D">
        <w:rPr>
          <w:b/>
          <w:sz w:val="28"/>
          <w:szCs w:val="28"/>
        </w:rPr>
        <w:t xml:space="preserve">Gemeinsamer Antrag der Fraktionen Bündnis 90/Die Grünen </w:t>
      </w:r>
      <w:r w:rsidR="0040062B">
        <w:rPr>
          <w:b/>
          <w:sz w:val="28"/>
          <w:szCs w:val="28"/>
        </w:rPr>
        <w:t xml:space="preserve">und SPD </w:t>
      </w:r>
    </w:p>
    <w:p w:rsidR="00671D9D" w:rsidRPr="00671D9D" w:rsidRDefault="00671D9D">
      <w:pPr>
        <w:rPr>
          <w:b/>
          <w:sz w:val="28"/>
          <w:szCs w:val="28"/>
        </w:rPr>
      </w:pPr>
    </w:p>
    <w:p w:rsidR="00671D9D" w:rsidRPr="00671D9D" w:rsidRDefault="00671D9D">
      <w:pPr>
        <w:rPr>
          <w:b/>
          <w:sz w:val="28"/>
          <w:szCs w:val="28"/>
        </w:rPr>
      </w:pPr>
    </w:p>
    <w:p w:rsidR="00795242" w:rsidRPr="00671D9D" w:rsidRDefault="002B7556">
      <w:pPr>
        <w:rPr>
          <w:b/>
          <w:sz w:val="28"/>
          <w:szCs w:val="28"/>
        </w:rPr>
      </w:pPr>
      <w:r w:rsidRPr="00671D9D">
        <w:rPr>
          <w:b/>
          <w:sz w:val="28"/>
          <w:szCs w:val="28"/>
        </w:rPr>
        <w:t xml:space="preserve">Dringlichkeitsantrag </w:t>
      </w:r>
    </w:p>
    <w:p w:rsidR="002B7556" w:rsidRDefault="002B7556"/>
    <w:p w:rsidR="00846999" w:rsidRDefault="002B7556">
      <w:r>
        <w:t>Im BBO wurde am 12. November 2020 das Gestaltungskonzept für das Schulzentrum vo</w:t>
      </w:r>
      <w:r w:rsidR="00671D9D">
        <w:t>n</w:t>
      </w:r>
      <w:r>
        <w:t xml:space="preserve"> Landschaftsarchitekt Johannes Kahl vorgestellt. Alle </w:t>
      </w:r>
      <w:r w:rsidR="00671D9D">
        <w:t>Maßnahmen w</w:t>
      </w:r>
      <w:r w:rsidR="0040062B">
        <w:t xml:space="preserve">aren </w:t>
      </w:r>
      <w:r>
        <w:t>in einem langjährigen Dialogprozess mit den Schulen und der Politik (</w:t>
      </w:r>
      <w:r w:rsidR="0040062B">
        <w:t xml:space="preserve">u.a. AG Schulhof, </w:t>
      </w:r>
      <w:r>
        <w:t>AG Schulzentrum) erarbeitet und für gut befunde</w:t>
      </w:r>
      <w:r w:rsidR="00671D9D">
        <w:t>n</w:t>
      </w:r>
      <w:r w:rsidR="0040062B">
        <w:t xml:space="preserve"> worden</w:t>
      </w:r>
      <w:r>
        <w:t xml:space="preserve">. </w:t>
      </w:r>
    </w:p>
    <w:p w:rsidR="002B7556" w:rsidRDefault="002B7556">
      <w:r>
        <w:t xml:space="preserve">Eine von drei Maßnahmen, die sich sofort umsetzen lassen, ist ein Multifunktionsspielfeld </w:t>
      </w:r>
      <w:r w:rsidR="00846999">
        <w:t xml:space="preserve">im stark beschädigten und maroden Bereich zwischen der alten Sporthalle und der Dietrich-Bonhoeffer-Schule. Dieser schwer einsehbare Bereich soll freigestellt werden. Das Multispielfeld kann ganzjährig für Schul- und Freizeitsport sowie während der Pausen genutzt werden. </w:t>
      </w:r>
      <w:r w:rsidR="0040062B">
        <w:br/>
      </w:r>
      <w:r w:rsidR="00671D9D">
        <w:t xml:space="preserve">Die Kosten von rund 250.000 Euro könnten aus der </w:t>
      </w:r>
      <w:proofErr w:type="spellStart"/>
      <w:r w:rsidR="00671D9D">
        <w:t>HHSt</w:t>
      </w:r>
      <w:proofErr w:type="spellEnd"/>
      <w:r w:rsidR="00671D9D">
        <w:t xml:space="preserve"> 2302.95002 genommen werden. Nach Beschluss des BBO wurde die Sanierung der KGB-Leichtathletikanlage (Kosten 932.500 Euro) verschoben. </w:t>
      </w:r>
    </w:p>
    <w:p w:rsidR="00846999" w:rsidRDefault="00846999"/>
    <w:p w:rsidR="00846999" w:rsidRDefault="00846999"/>
    <w:p w:rsidR="00846999" w:rsidRPr="00846999" w:rsidRDefault="00846999">
      <w:pPr>
        <w:rPr>
          <w:b/>
        </w:rPr>
      </w:pPr>
      <w:r w:rsidRPr="00846999">
        <w:rPr>
          <w:b/>
        </w:rPr>
        <w:t xml:space="preserve">Antrag </w:t>
      </w:r>
    </w:p>
    <w:p w:rsidR="00846999" w:rsidRDefault="00846999"/>
    <w:p w:rsidR="00846999" w:rsidRPr="00671D9D" w:rsidRDefault="00846999">
      <w:pPr>
        <w:rPr>
          <w:b/>
        </w:rPr>
      </w:pPr>
      <w:r w:rsidRPr="00671D9D">
        <w:rPr>
          <w:b/>
        </w:rPr>
        <w:t xml:space="preserve">Der BJS stimmt der zeitnahen Anlage eines Multifunktionsspielfeldes auf dem Gelände des Schulzentrums zwischen KGB-Sporthalle und Dietrich-Bonhoeffer-Schule grundsätzlich zu. </w:t>
      </w:r>
      <w:r w:rsidR="00525A41" w:rsidRPr="00671D9D">
        <w:rPr>
          <w:b/>
        </w:rPr>
        <w:t xml:space="preserve">Über die mögliche Variante - groß oder klein - wird zu einem späteren Zeitpunkt entschieden. </w:t>
      </w:r>
    </w:p>
    <w:p w:rsidR="00846999" w:rsidRPr="00671D9D" w:rsidRDefault="00846999">
      <w:pPr>
        <w:rPr>
          <w:b/>
        </w:rPr>
      </w:pPr>
    </w:p>
    <w:p w:rsidR="00846999" w:rsidRPr="00671D9D" w:rsidRDefault="00846999">
      <w:pPr>
        <w:rPr>
          <w:b/>
        </w:rPr>
      </w:pPr>
      <w:r w:rsidRPr="00671D9D">
        <w:rPr>
          <w:b/>
        </w:rPr>
        <w:t xml:space="preserve">Die Kosten in Höhe von 250.000 Euro sollen in den Haushalt 2021 eingestellt werden. </w:t>
      </w:r>
    </w:p>
    <w:p w:rsidR="00671D9D" w:rsidRPr="00671D9D" w:rsidRDefault="00671D9D">
      <w:pPr>
        <w:rPr>
          <w:b/>
        </w:rPr>
      </w:pPr>
    </w:p>
    <w:p w:rsidR="00671D9D" w:rsidRDefault="00671D9D"/>
    <w:p w:rsidR="00671D9D" w:rsidRDefault="00671D9D"/>
    <w:p w:rsidR="00671D9D" w:rsidRDefault="00671D9D">
      <w:r>
        <w:t xml:space="preserve">Ruth Kastner                                                                               Mehmet </w:t>
      </w:r>
      <w:proofErr w:type="spellStart"/>
      <w:r>
        <w:t>Dalkilinc</w:t>
      </w:r>
      <w:proofErr w:type="spellEnd"/>
      <w:r>
        <w:br/>
        <w:t xml:space="preserve">Fraktion Bündnis 90/Die Grünen                                            SPD Fraktion </w:t>
      </w:r>
    </w:p>
    <w:p w:rsidR="002B7556" w:rsidRDefault="002B7556"/>
    <w:p w:rsidR="002B7556" w:rsidRDefault="002B7556"/>
    <w:sectPr w:rsidR="002B7556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56"/>
    <w:rsid w:val="000A0045"/>
    <w:rsid w:val="002B7556"/>
    <w:rsid w:val="0040062B"/>
    <w:rsid w:val="004B01E0"/>
    <w:rsid w:val="00525A41"/>
    <w:rsid w:val="00671D9D"/>
    <w:rsid w:val="00846999"/>
    <w:rsid w:val="009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38141"/>
  <w15:chartTrackingRefBased/>
  <w15:docId w15:val="{6B1A8439-CC43-054E-AC9C-64E07A9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1578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2020-11-13T09:56:00Z</cp:lastPrinted>
  <dcterms:created xsi:type="dcterms:W3CDTF">2020-11-13T09:18:00Z</dcterms:created>
  <dcterms:modified xsi:type="dcterms:W3CDTF">2020-11-18T08:08:00Z</dcterms:modified>
</cp:coreProperties>
</file>